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29" w:rsidRPr="00B326C3" w:rsidRDefault="00323829" w:rsidP="00323829">
      <w:pPr>
        <w:jc w:val="center"/>
        <w:outlineLvl w:val="1"/>
        <w:rPr>
          <w:b/>
          <w:sz w:val="20"/>
          <w:szCs w:val="20"/>
        </w:rPr>
      </w:pPr>
      <w:r w:rsidRPr="00B326C3">
        <w:rPr>
          <w:b/>
          <w:sz w:val="20"/>
          <w:szCs w:val="20"/>
        </w:rPr>
        <w:t>Описание поставляемого товара, работ, услуг:</w:t>
      </w:r>
    </w:p>
    <w:p w:rsidR="00323829" w:rsidRPr="00B326C3" w:rsidRDefault="00323829" w:rsidP="00323829">
      <w:pPr>
        <w:jc w:val="center"/>
        <w:outlineLvl w:val="1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"/>
        <w:gridCol w:w="1681"/>
        <w:gridCol w:w="5625"/>
        <w:gridCol w:w="837"/>
        <w:gridCol w:w="905"/>
      </w:tblGrid>
      <w:tr w:rsidR="00323829" w:rsidRPr="005A07FA" w:rsidTr="00323829">
        <w:trPr>
          <w:trHeight w:val="88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5A07FA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5A07FA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5A07FA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Характеристика </w:t>
            </w:r>
            <w:r w:rsidRPr="005A07FA">
              <w:rPr>
                <w:b/>
                <w:sz w:val="20"/>
                <w:szCs w:val="20"/>
              </w:rPr>
              <w:t>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5A07FA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29" w:rsidRPr="005A07FA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23829" w:rsidTr="00323829">
        <w:trPr>
          <w:trHeight w:val="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3829" w:rsidRDefault="00323829" w:rsidP="001B15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Pr="00E62599" w:rsidRDefault="00323829" w:rsidP="001B1550">
            <w:pPr>
              <w:rPr>
                <w:bCs/>
                <w:sz w:val="20"/>
              </w:rPr>
            </w:pPr>
            <w:r w:rsidRPr="00E62599">
              <w:rPr>
                <w:bCs/>
                <w:sz w:val="20"/>
              </w:rPr>
              <w:t>Оказание</w:t>
            </w:r>
            <w:r>
              <w:rPr>
                <w:bCs/>
                <w:sz w:val="20"/>
              </w:rPr>
              <w:t xml:space="preserve"> </w:t>
            </w:r>
            <w:r w:rsidRPr="00E62599">
              <w:rPr>
                <w:bCs/>
                <w:sz w:val="20"/>
              </w:rPr>
              <w:t xml:space="preserve">услуг </w:t>
            </w:r>
            <w:r>
              <w:rPr>
                <w:bCs/>
                <w:sz w:val="20"/>
              </w:rPr>
              <w:t>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      </w:r>
          </w:p>
        </w:tc>
        <w:tc>
          <w:tcPr>
            <w:tcW w:w="29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2E4AA6" w:rsidRDefault="00323829" w:rsidP="001B1550">
            <w:pPr>
              <w:tabs>
                <w:tab w:val="left" w:pos="1276"/>
              </w:tabs>
              <w:ind w:firstLine="567"/>
              <w:jc w:val="both"/>
              <w:rPr>
                <w:bCs/>
                <w:sz w:val="20"/>
              </w:rPr>
            </w:pPr>
            <w:r w:rsidRPr="00E62599">
              <w:rPr>
                <w:bCs/>
                <w:sz w:val="20"/>
              </w:rPr>
              <w:t>Оказание</w:t>
            </w:r>
            <w:r>
              <w:rPr>
                <w:bCs/>
                <w:sz w:val="20"/>
              </w:rPr>
              <w:t xml:space="preserve"> </w:t>
            </w:r>
            <w:r w:rsidRPr="00E62599">
              <w:rPr>
                <w:bCs/>
                <w:sz w:val="20"/>
              </w:rPr>
              <w:t xml:space="preserve">услуг </w:t>
            </w:r>
            <w:r>
              <w:rPr>
                <w:bCs/>
                <w:sz w:val="20"/>
              </w:rPr>
              <w:t xml:space="preserve">по техническому обслуживанию и ремонту систем охранно-пожарной сигнализации и систем оповещения и управления эвакуацией людей в случае пожара на </w:t>
            </w:r>
            <w:r w:rsidRPr="002E4AA6">
              <w:rPr>
                <w:bCs/>
                <w:sz w:val="20"/>
              </w:rPr>
              <w:t>объектах с</w:t>
            </w:r>
            <w:r w:rsidRPr="002E4AA6">
              <w:rPr>
                <w:b/>
                <w:bCs/>
                <w:sz w:val="20"/>
              </w:rPr>
              <w:t xml:space="preserve"> </w:t>
            </w:r>
            <w:r w:rsidRPr="002E4AA6">
              <w:rPr>
                <w:bCs/>
                <w:sz w:val="20"/>
              </w:rPr>
              <w:t xml:space="preserve">организацией передачи сигналов  на пульт подразделений пожарной охраны. </w:t>
            </w:r>
          </w:p>
          <w:p w:rsidR="00323829" w:rsidRDefault="00323829" w:rsidP="001B1550">
            <w:pPr>
              <w:tabs>
                <w:tab w:val="left" w:pos="1276"/>
              </w:tabs>
              <w:ind w:firstLine="567"/>
              <w:jc w:val="both"/>
              <w:rPr>
                <w:bCs/>
                <w:sz w:val="20"/>
              </w:rPr>
            </w:pPr>
            <w:r w:rsidRPr="002E4AA6">
              <w:rPr>
                <w:sz w:val="20"/>
                <w:szCs w:val="20"/>
              </w:rPr>
              <w:t>Передача сигналов о срабатывании пожарной сигнализации (ПС) на пульт подразделения пожарной охраны производится с целью</w:t>
            </w:r>
            <w:r w:rsidRPr="002E4AA6">
              <w:rPr>
                <w:sz w:val="20"/>
                <w:szCs w:val="20"/>
                <w:lang w:eastAsia="ar-SA"/>
              </w:rPr>
              <w:t xml:space="preserve"> оперативного реагирования на срабатывания системы пожарной сигнализации, выполняется в соответствии с требованиями норм действующего законодательства РФ. </w:t>
            </w:r>
            <w:r w:rsidRPr="002E4AA6">
              <w:rPr>
                <w:sz w:val="20"/>
                <w:szCs w:val="20"/>
              </w:rPr>
              <w:t xml:space="preserve"> Передача сигналов на пульт подразделения пожарной охраны должна осуществляться бесперебойно.</w:t>
            </w:r>
          </w:p>
          <w:p w:rsidR="00323829" w:rsidRPr="006E6D37" w:rsidRDefault="00323829" w:rsidP="001B1550">
            <w:pPr>
              <w:tabs>
                <w:tab w:val="left" w:pos="1276"/>
              </w:tabs>
              <w:ind w:firstLine="567"/>
              <w:jc w:val="both"/>
              <w:rPr>
                <w:bCs/>
                <w:sz w:val="20"/>
                <w:szCs w:val="20"/>
              </w:rPr>
            </w:pPr>
            <w:r w:rsidRPr="006E6D37">
              <w:rPr>
                <w:bCs/>
                <w:sz w:val="20"/>
                <w:szCs w:val="20"/>
              </w:rPr>
              <w:t xml:space="preserve">Техническое обслуживание (ТО) систем охранно-пожарной сигнализации (ОПС) и системы оповещения и управления эвакуацией людей в </w:t>
            </w:r>
            <w:r>
              <w:rPr>
                <w:bCs/>
                <w:sz w:val="20"/>
                <w:szCs w:val="20"/>
              </w:rPr>
              <w:t>случае пожара (СОУЭ)</w:t>
            </w:r>
            <w:r w:rsidRPr="006E6D37">
              <w:rPr>
                <w:bCs/>
                <w:sz w:val="20"/>
                <w:szCs w:val="20"/>
              </w:rPr>
              <w:t xml:space="preserve"> проводится для </w:t>
            </w:r>
            <w:r w:rsidRPr="006E6D37">
              <w:rPr>
                <w:sz w:val="20"/>
                <w:szCs w:val="20"/>
              </w:rPr>
              <w:t xml:space="preserve">поддержания в рабочем состоянии оборудования систем в процессе их эксплуатации, путем периодического проведения работ по профилактике и контролю их технического состояния и устранения возникающих неисправностей. </w:t>
            </w:r>
            <w:r w:rsidRPr="006E6D37">
              <w:rPr>
                <w:bCs/>
                <w:sz w:val="20"/>
                <w:szCs w:val="20"/>
              </w:rPr>
              <w:t xml:space="preserve">Состав обслуживаемого оборудования </w:t>
            </w:r>
            <w:r>
              <w:rPr>
                <w:bCs/>
                <w:sz w:val="20"/>
                <w:szCs w:val="20"/>
              </w:rPr>
              <w:t>указан</w:t>
            </w:r>
            <w:r w:rsidRPr="006E6D37">
              <w:rPr>
                <w:bCs/>
                <w:sz w:val="20"/>
                <w:szCs w:val="20"/>
              </w:rPr>
              <w:t xml:space="preserve"> в Таблице </w:t>
            </w:r>
            <w:r>
              <w:rPr>
                <w:bCs/>
                <w:sz w:val="20"/>
                <w:szCs w:val="20"/>
              </w:rPr>
              <w:t>1 и Таблице 2</w:t>
            </w:r>
            <w:r w:rsidRPr="006E6D37">
              <w:rPr>
                <w:bCs/>
                <w:sz w:val="20"/>
                <w:szCs w:val="20"/>
              </w:rPr>
              <w:t>.</w:t>
            </w:r>
          </w:p>
          <w:p w:rsidR="00323829" w:rsidRDefault="00323829" w:rsidP="001B1550">
            <w:pPr>
              <w:tabs>
                <w:tab w:val="left" w:pos="1276"/>
              </w:tabs>
              <w:ind w:firstLine="567"/>
              <w:jc w:val="both"/>
              <w:rPr>
                <w:sz w:val="20"/>
                <w:szCs w:val="20"/>
              </w:rPr>
            </w:pPr>
            <w:r w:rsidRPr="006E6D37">
              <w:rPr>
                <w:sz w:val="20"/>
                <w:szCs w:val="20"/>
              </w:rPr>
              <w:t xml:space="preserve">Порядок и объем проводимых работ определяется эксплуатационной документацией и типовыми технологическими процессами ТО. </w:t>
            </w:r>
          </w:p>
          <w:p w:rsidR="00323829" w:rsidRPr="006E6D37" w:rsidRDefault="00323829" w:rsidP="001B1550">
            <w:pPr>
              <w:tabs>
                <w:tab w:val="left" w:pos="1276"/>
              </w:tabs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работ и периодичность технического обслуживания оборудования указана в Таблице 3.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Pr="003044B3" w:rsidRDefault="00323829" w:rsidP="001B1550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Усл.ед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29" w:rsidRPr="003044B3" w:rsidRDefault="00323829" w:rsidP="001B155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2616</w:t>
            </w:r>
          </w:p>
        </w:tc>
      </w:tr>
    </w:tbl>
    <w:p w:rsidR="00323829" w:rsidRDefault="00323829" w:rsidP="00323829">
      <w:pPr>
        <w:jc w:val="both"/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jc w:val="both"/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jc w:val="center"/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jc w:val="center"/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pStyle w:val="a5"/>
        <w:contextualSpacing/>
        <w:jc w:val="right"/>
        <w:rPr>
          <w:rFonts w:ascii="Times New Roman" w:hAnsi="Times New Roman"/>
          <w:b/>
          <w:sz w:val="20"/>
        </w:rPr>
      </w:pPr>
      <w:r w:rsidRPr="009C596D">
        <w:rPr>
          <w:rFonts w:ascii="Times New Roman" w:hAnsi="Times New Roman"/>
          <w:b/>
          <w:sz w:val="20"/>
        </w:rPr>
        <w:t>Таблица 1</w:t>
      </w:r>
    </w:p>
    <w:p w:rsidR="00323829" w:rsidRPr="0004380E" w:rsidRDefault="00323829" w:rsidP="003238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Виды</w:t>
      </w:r>
      <w:r w:rsidRPr="0004380E">
        <w:rPr>
          <w:b/>
          <w:sz w:val="20"/>
          <w:szCs w:val="20"/>
        </w:rPr>
        <w:t xml:space="preserve"> оборудования в подразделениях ОГАУЗ ИГКБ № 8,</w:t>
      </w:r>
    </w:p>
    <w:p w:rsidR="00323829" w:rsidRPr="0004380E" w:rsidRDefault="00323829" w:rsidP="00323829">
      <w:pPr>
        <w:pStyle w:val="a5"/>
        <w:spacing w:after="0"/>
        <w:contextualSpacing/>
        <w:rPr>
          <w:rFonts w:ascii="Times New Roman" w:hAnsi="Times New Roman"/>
          <w:b/>
          <w:sz w:val="20"/>
        </w:rPr>
      </w:pPr>
      <w:r w:rsidRPr="0004380E">
        <w:rPr>
          <w:rFonts w:ascii="Times New Roman" w:hAnsi="Times New Roman"/>
          <w:b/>
          <w:sz w:val="20"/>
        </w:rPr>
        <w:t>подлежащего техническому обслуживанию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8"/>
        <w:gridCol w:w="8273"/>
      </w:tblGrid>
      <w:tr w:rsidR="00323829" w:rsidRPr="0004380E" w:rsidTr="00323829">
        <w:trPr>
          <w:trHeight w:val="31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29" w:rsidRPr="0004380E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380E">
              <w:rPr>
                <w:b/>
                <w:color w:val="000000"/>
                <w:sz w:val="20"/>
                <w:szCs w:val="20"/>
              </w:rPr>
              <w:t>№</w:t>
            </w:r>
            <w:proofErr w:type="gramStart"/>
            <w:r w:rsidRPr="0004380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04380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829" w:rsidRPr="0004380E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380E">
              <w:rPr>
                <w:b/>
                <w:color w:val="000000"/>
                <w:sz w:val="20"/>
                <w:szCs w:val="20"/>
              </w:rPr>
              <w:t>Наименование оборудования</w:t>
            </w:r>
          </w:p>
        </w:tc>
      </w:tr>
      <w:tr w:rsidR="00323829" w:rsidRPr="006E6D37" w:rsidTr="00323829">
        <w:trPr>
          <w:trHeight w:val="166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BA1B5D">
              <w:rPr>
                <w:b/>
                <w:color w:val="000000"/>
                <w:sz w:val="20"/>
                <w:szCs w:val="20"/>
              </w:rPr>
              <w:t>Ярославского</w:t>
            </w:r>
            <w:proofErr w:type="gramEnd"/>
            <w:r w:rsidRPr="00BA1B5D">
              <w:rPr>
                <w:b/>
                <w:color w:val="000000"/>
                <w:sz w:val="20"/>
                <w:szCs w:val="20"/>
              </w:rPr>
              <w:t>, 300  Гаражи (5 шт.)</w:t>
            </w:r>
          </w:p>
        </w:tc>
      </w:tr>
      <w:tr w:rsidR="00323829" w:rsidRPr="006E6D37" w:rsidTr="00323829">
        <w:trPr>
          <w:trHeight w:val="166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113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23829" w:rsidRPr="006E6D37" w:rsidTr="00323829">
        <w:trPr>
          <w:trHeight w:val="9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193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23829" w:rsidRPr="006E6D37" w:rsidTr="00323829">
        <w:trPr>
          <w:trHeight w:val="222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Ярославского, 300 Пищеблок стационара</w:t>
            </w:r>
          </w:p>
        </w:tc>
      </w:tr>
      <w:tr w:rsidR="00323829" w:rsidRPr="006E6D37" w:rsidTr="00323829">
        <w:trPr>
          <w:trHeight w:val="222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23829" w:rsidRPr="006E6D37" w:rsidTr="00323829">
        <w:trPr>
          <w:trHeight w:val="16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10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Сигнал-20П</w:t>
            </w:r>
          </w:p>
        </w:tc>
      </w:tr>
      <w:tr w:rsidR="00323829" w:rsidRPr="006E6D37" w:rsidTr="00323829">
        <w:trPr>
          <w:trHeight w:val="18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191 Лаборатория</w:t>
            </w:r>
          </w:p>
        </w:tc>
      </w:tr>
      <w:tr w:rsidR="00323829" w:rsidRPr="006E6D37" w:rsidTr="00323829">
        <w:trPr>
          <w:trHeight w:val="18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23829" w:rsidRPr="006E6D37" w:rsidTr="00323829">
        <w:trPr>
          <w:trHeight w:val="112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323829" w:rsidRPr="006E6D37" w:rsidTr="00323829">
        <w:trPr>
          <w:trHeight w:val="14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23829" w:rsidRPr="006E6D37" w:rsidTr="00323829">
        <w:trPr>
          <w:trHeight w:val="11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191 Клиника "Линия жизни"</w:t>
            </w:r>
          </w:p>
        </w:tc>
      </w:tr>
      <w:tr w:rsidR="00323829" w:rsidRPr="006E6D37" w:rsidTr="00323829">
        <w:trPr>
          <w:trHeight w:val="11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72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23829" w:rsidRPr="006E6D37" w:rsidTr="00323829">
        <w:trPr>
          <w:trHeight w:val="189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323829" w:rsidRPr="006E6D37" w:rsidTr="00323829">
        <w:trPr>
          <w:trHeight w:val="10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323829" w:rsidRPr="006E6D37" w:rsidTr="00323829">
        <w:trPr>
          <w:trHeight w:val="76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23829" w:rsidRPr="006E6D37" w:rsidTr="00323829">
        <w:trPr>
          <w:trHeight w:val="104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ул. Академика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Образцова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>, 27  Кабинет УЗИ филиала взрослой поликлиники</w:t>
            </w:r>
          </w:p>
        </w:tc>
      </w:tr>
      <w:tr w:rsidR="00323829" w:rsidRPr="006E6D37" w:rsidTr="00323829">
        <w:trPr>
          <w:trHeight w:val="104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6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14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323829" w:rsidRPr="006E6D37" w:rsidTr="00323829">
        <w:trPr>
          <w:trHeight w:val="236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23829" w:rsidRPr="006E6D37" w:rsidTr="00323829">
        <w:trPr>
          <w:trHeight w:val="136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Академика Образцова, 27 Детская поликлиника</w:t>
            </w:r>
          </w:p>
        </w:tc>
      </w:tr>
      <w:tr w:rsidR="00323829" w:rsidRPr="006E6D37" w:rsidTr="00323829">
        <w:trPr>
          <w:trHeight w:val="136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9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323829" w:rsidRPr="006E6D37" w:rsidTr="00323829">
        <w:trPr>
          <w:trHeight w:val="6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23829" w:rsidRPr="006E6D37" w:rsidTr="00323829">
        <w:trPr>
          <w:trHeight w:val="101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1-я Кировская, 41 Амбулаторная поликлиника</w:t>
            </w:r>
          </w:p>
        </w:tc>
      </w:tr>
      <w:tr w:rsidR="00323829" w:rsidRPr="006E6D37" w:rsidTr="00323829">
        <w:trPr>
          <w:trHeight w:val="101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12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аккустический</w:t>
            </w:r>
            <w:proofErr w:type="spellEnd"/>
          </w:p>
        </w:tc>
      </w:tr>
      <w:tr w:rsidR="00323829" w:rsidRPr="006E6D37" w:rsidTr="00323829">
        <w:trPr>
          <w:trHeight w:val="90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214 "А" Взрослая поликлиника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206 Детская поликлиника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134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23829" w:rsidRPr="006E6D37" w:rsidTr="00323829">
        <w:trPr>
          <w:trHeight w:val="104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ст. Батарейная, ул. Ангарская, 11 Амбулаторная поликлиника</w:t>
            </w:r>
          </w:p>
        </w:tc>
      </w:tr>
      <w:tr w:rsidR="00323829" w:rsidRPr="006E6D37" w:rsidTr="00323829">
        <w:trPr>
          <w:trHeight w:val="104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ИК+БС</w:t>
            </w:r>
          </w:p>
        </w:tc>
      </w:tr>
      <w:tr w:rsidR="00323829" w:rsidRPr="006E6D37" w:rsidTr="00323829">
        <w:trPr>
          <w:trHeight w:val="20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323829" w:rsidRPr="006E6D37" w:rsidTr="00323829">
        <w:trPr>
          <w:trHeight w:val="10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FB0D21">
              <w:rPr>
                <w:b/>
                <w:color w:val="000000"/>
                <w:sz w:val="20"/>
                <w:szCs w:val="20"/>
              </w:rPr>
              <w:t>Вересовка</w:t>
            </w:r>
            <w:proofErr w:type="spellEnd"/>
            <w:r w:rsidRPr="00FB0D21">
              <w:rPr>
                <w:b/>
                <w:color w:val="000000"/>
                <w:sz w:val="20"/>
                <w:szCs w:val="20"/>
              </w:rPr>
              <w:t>, ул. 3-я Дачная, 44 Амбулаторная поликлиника</w:t>
            </w:r>
          </w:p>
        </w:tc>
      </w:tr>
      <w:tr w:rsidR="00323829" w:rsidRPr="006E6D37" w:rsidTr="00323829">
        <w:trPr>
          <w:trHeight w:val="10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Сигнал-20П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8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ПКУ С-2000</w:t>
            </w:r>
          </w:p>
        </w:tc>
      </w:tr>
      <w:tr w:rsidR="00323829" w:rsidRPr="006E6D37" w:rsidTr="00323829">
        <w:trPr>
          <w:trHeight w:val="13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с. Мамоны, ул.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Садовая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>,7 Фельдшерско-акушерский пункт</w:t>
            </w:r>
          </w:p>
        </w:tc>
      </w:tr>
      <w:tr w:rsidR="00323829" w:rsidRPr="006E6D37" w:rsidTr="00323829">
        <w:trPr>
          <w:trHeight w:val="135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ИК+БС</w:t>
            </w:r>
          </w:p>
        </w:tc>
      </w:tr>
      <w:tr w:rsidR="00323829" w:rsidRPr="006E6D37" w:rsidTr="00323829">
        <w:trPr>
          <w:trHeight w:val="9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323829" w:rsidRPr="006E6D37" w:rsidTr="00323829">
        <w:trPr>
          <w:trHeight w:val="164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23829" w:rsidRPr="006E6D37" w:rsidTr="00323829">
        <w:trPr>
          <w:trHeight w:val="243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>ул. Баумана, 235/4 Филиал детской поликлиники</w:t>
            </w:r>
          </w:p>
        </w:tc>
      </w:tr>
      <w:tr w:rsidR="00323829" w:rsidRPr="006E6D37" w:rsidTr="00323829">
        <w:trPr>
          <w:trHeight w:val="243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Сигнал-20П</w:t>
            </w:r>
          </w:p>
        </w:tc>
      </w:tr>
      <w:tr w:rsidR="00323829" w:rsidRPr="006E6D37" w:rsidTr="00323829">
        <w:trPr>
          <w:trHeight w:val="64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323829" w:rsidRPr="006E6D37" w:rsidTr="00323829">
        <w:trPr>
          <w:trHeight w:val="92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23829" w:rsidRPr="006E6D37" w:rsidTr="00323829">
        <w:trPr>
          <w:trHeight w:val="1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Ярославского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>, 300 Стационар</w:t>
            </w:r>
          </w:p>
        </w:tc>
      </w:tr>
      <w:tr w:rsidR="00323829" w:rsidRPr="006E6D37" w:rsidTr="00323829">
        <w:trPr>
          <w:trHeight w:val="1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</w:t>
            </w:r>
            <w:proofErr w:type="gramStart"/>
            <w:r w:rsidRPr="006E6D37">
              <w:rPr>
                <w:color w:val="000000"/>
                <w:sz w:val="20"/>
                <w:szCs w:val="20"/>
              </w:rPr>
              <w:t>К-</w:t>
            </w:r>
            <w:proofErr w:type="gramEnd"/>
            <w:r w:rsidRPr="006E6D3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6D37">
              <w:rPr>
                <w:color w:val="000000"/>
                <w:sz w:val="20"/>
                <w:szCs w:val="20"/>
              </w:rPr>
              <w:t>пасивный</w:t>
            </w:r>
            <w:proofErr w:type="spellEnd"/>
          </w:p>
        </w:tc>
      </w:tr>
      <w:tr w:rsidR="00323829" w:rsidRPr="006E6D37" w:rsidTr="00323829">
        <w:trPr>
          <w:trHeight w:val="82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ИО- 102-26</w:t>
            </w:r>
          </w:p>
        </w:tc>
      </w:tr>
      <w:tr w:rsidR="00323829" w:rsidRPr="006E6D37" w:rsidTr="00323829">
        <w:trPr>
          <w:trHeight w:val="12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световой Маяк 12с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Клавиатура Барьер</w:t>
            </w:r>
          </w:p>
        </w:tc>
      </w:tr>
      <w:tr w:rsidR="00323829" w:rsidRPr="006E6D37" w:rsidTr="00323829">
        <w:trPr>
          <w:trHeight w:val="182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ул. Академика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Образцова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>, 27 Филиал взрослой поликлиники</w:t>
            </w:r>
          </w:p>
        </w:tc>
      </w:tr>
      <w:tr w:rsidR="00323829" w:rsidRPr="006E6D37" w:rsidTr="00323829">
        <w:trPr>
          <w:trHeight w:val="182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  <w:tr w:rsidR="00323829" w:rsidRPr="006E6D37" w:rsidTr="00323829">
        <w:trPr>
          <w:trHeight w:val="67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FB0D21">
              <w:rPr>
                <w:b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FB0D21">
              <w:rPr>
                <w:b/>
                <w:color w:val="000000"/>
                <w:sz w:val="20"/>
                <w:szCs w:val="20"/>
              </w:rPr>
              <w:t>Партизанская</w:t>
            </w:r>
            <w:proofErr w:type="gramEnd"/>
            <w:r w:rsidRPr="00FB0D21">
              <w:rPr>
                <w:b/>
                <w:color w:val="000000"/>
                <w:sz w:val="20"/>
                <w:szCs w:val="20"/>
              </w:rPr>
              <w:t>, 74 "Ж" Отделение профилактических осмотров</w:t>
            </w:r>
          </w:p>
        </w:tc>
      </w:tr>
      <w:tr w:rsidR="00323829" w:rsidRPr="006E6D37" w:rsidTr="00323829">
        <w:trPr>
          <w:trHeight w:val="67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r w:rsidRPr="006E6D37">
              <w:rPr>
                <w:color w:val="000000"/>
                <w:sz w:val="20"/>
                <w:szCs w:val="20"/>
              </w:rPr>
              <w:t>ППКОП Барьер Б-10</w:t>
            </w:r>
          </w:p>
        </w:tc>
      </w:tr>
      <w:tr w:rsidR="00323829" w:rsidRPr="006E6D37" w:rsidTr="00323829">
        <w:trPr>
          <w:trHeight w:val="58"/>
        </w:trPr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  <w:r w:rsidRPr="006E6D3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829" w:rsidRPr="006E6D37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6D37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6E6D37">
              <w:rPr>
                <w:color w:val="000000"/>
                <w:sz w:val="20"/>
                <w:szCs w:val="20"/>
              </w:rPr>
              <w:t xml:space="preserve"> КТС</w:t>
            </w:r>
          </w:p>
        </w:tc>
      </w:tr>
    </w:tbl>
    <w:p w:rsidR="00323829" w:rsidRPr="002C4C0E" w:rsidRDefault="00323829" w:rsidP="00323829">
      <w:pPr>
        <w:pStyle w:val="a3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</w:p>
    <w:p w:rsidR="00323829" w:rsidRPr="002C4C0E" w:rsidRDefault="00323829" w:rsidP="00323829">
      <w:pPr>
        <w:autoSpaceDE w:val="0"/>
        <w:autoSpaceDN w:val="0"/>
        <w:adjustRightInd w:val="0"/>
        <w:ind w:firstLine="567"/>
        <w:jc w:val="both"/>
      </w:pPr>
    </w:p>
    <w:p w:rsidR="00323829" w:rsidRPr="00152D74" w:rsidRDefault="00323829" w:rsidP="00323829">
      <w:pPr>
        <w:jc w:val="right"/>
        <w:outlineLvl w:val="1"/>
        <w:rPr>
          <w:b/>
          <w:bCs/>
          <w:sz w:val="20"/>
          <w:szCs w:val="20"/>
        </w:rPr>
      </w:pPr>
      <w:r w:rsidRPr="00152D74">
        <w:rPr>
          <w:b/>
          <w:bCs/>
          <w:sz w:val="20"/>
          <w:szCs w:val="20"/>
        </w:rPr>
        <w:t xml:space="preserve"> Таблица </w:t>
      </w:r>
      <w:r>
        <w:rPr>
          <w:b/>
          <w:bCs/>
          <w:sz w:val="20"/>
          <w:szCs w:val="20"/>
        </w:rPr>
        <w:t>2</w:t>
      </w:r>
    </w:p>
    <w:p w:rsidR="00323829" w:rsidRDefault="00323829" w:rsidP="00323829">
      <w:pPr>
        <w:jc w:val="center"/>
        <w:rPr>
          <w:b/>
          <w:sz w:val="20"/>
          <w:szCs w:val="20"/>
        </w:rPr>
      </w:pPr>
      <w:r w:rsidRPr="00BA1B5D">
        <w:rPr>
          <w:b/>
          <w:bCs/>
          <w:sz w:val="20"/>
          <w:szCs w:val="20"/>
        </w:rPr>
        <w:t>Состав оборудования</w:t>
      </w:r>
      <w:r w:rsidRPr="00BA1B5D">
        <w:rPr>
          <w:b/>
          <w:sz w:val="20"/>
          <w:szCs w:val="20"/>
        </w:rPr>
        <w:t xml:space="preserve">, </w:t>
      </w:r>
    </w:p>
    <w:p w:rsidR="00323829" w:rsidRPr="008E472C" w:rsidRDefault="00323829" w:rsidP="00323829">
      <w:pPr>
        <w:jc w:val="center"/>
        <w:rPr>
          <w:b/>
          <w:bCs/>
        </w:rPr>
      </w:pPr>
      <w:r>
        <w:rPr>
          <w:b/>
          <w:sz w:val="20"/>
          <w:szCs w:val="20"/>
        </w:rPr>
        <w:t>подлежащего техническому обслуживанию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4"/>
        <w:gridCol w:w="5450"/>
        <w:gridCol w:w="1595"/>
        <w:gridCol w:w="1462"/>
      </w:tblGrid>
      <w:tr w:rsidR="00323829" w:rsidRPr="00BA1B5D" w:rsidTr="00323829">
        <w:trPr>
          <w:trHeight w:val="88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A1B5D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A1B5D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BA1B5D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>Перечень технических средств автоматической охранно-пожарной сигнализации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29" w:rsidRPr="00BA1B5D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1B5D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BA1B5D" w:rsidRDefault="00323829" w:rsidP="001B1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BA1B5D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пожарный дымовой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1549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BA1B5D" w:rsidRDefault="00323829" w:rsidP="001B1550">
            <w:pPr>
              <w:pStyle w:val="a7"/>
              <w:ind w:left="0" w:right="-5" w:firstLine="0"/>
              <w:rPr>
                <w:sz w:val="20"/>
              </w:rPr>
            </w:pPr>
            <w:proofErr w:type="spellStart"/>
            <w:r w:rsidRPr="00BA1B5D">
              <w:rPr>
                <w:sz w:val="20"/>
              </w:rPr>
              <w:t>Извещатель</w:t>
            </w:r>
            <w:proofErr w:type="spellEnd"/>
            <w:r w:rsidRPr="00BA1B5D">
              <w:rPr>
                <w:sz w:val="20"/>
              </w:rPr>
              <w:t xml:space="preserve"> охранный инфракрасный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BA1B5D" w:rsidRDefault="00323829" w:rsidP="001B1550">
            <w:pPr>
              <w:pStyle w:val="a7"/>
              <w:ind w:left="0" w:right="-5" w:firstLine="0"/>
              <w:rPr>
                <w:sz w:val="20"/>
              </w:rPr>
            </w:pPr>
            <w:proofErr w:type="spellStart"/>
            <w:r w:rsidRPr="00BA1B5D">
              <w:rPr>
                <w:sz w:val="20"/>
              </w:rPr>
              <w:t>Извещатель</w:t>
            </w:r>
            <w:proofErr w:type="spellEnd"/>
            <w:r w:rsidRPr="00BA1B5D">
              <w:rPr>
                <w:sz w:val="20"/>
              </w:rPr>
              <w:t xml:space="preserve"> охранный </w:t>
            </w:r>
            <w:proofErr w:type="spellStart"/>
            <w:r w:rsidRPr="00BA1B5D">
              <w:rPr>
                <w:sz w:val="20"/>
              </w:rPr>
              <w:t>магнитоконтактный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206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BA1B5D" w:rsidRDefault="00323829" w:rsidP="001B1550">
            <w:pPr>
              <w:pStyle w:val="a7"/>
              <w:ind w:left="0" w:right="-5" w:firstLine="0"/>
              <w:rPr>
                <w:sz w:val="20"/>
              </w:rPr>
            </w:pPr>
            <w:proofErr w:type="spellStart"/>
            <w:r w:rsidRPr="00BA1B5D">
              <w:rPr>
                <w:sz w:val="20"/>
              </w:rPr>
              <w:t>Извещатель</w:t>
            </w:r>
            <w:proofErr w:type="spellEnd"/>
            <w:r w:rsidRPr="00BA1B5D">
              <w:rPr>
                <w:sz w:val="20"/>
              </w:rPr>
              <w:t xml:space="preserve"> охранный поверхностный, звуковой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BA1B5D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1B5D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пожарный тепловой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26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BA1B5D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1B5D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пожарный ручной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BA1B5D" w:rsidRDefault="00323829" w:rsidP="001B15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1B5D">
              <w:rPr>
                <w:color w:val="000000"/>
                <w:sz w:val="20"/>
                <w:szCs w:val="20"/>
              </w:rPr>
              <w:t>Извещатель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B5D">
              <w:rPr>
                <w:color w:val="000000"/>
                <w:sz w:val="20"/>
                <w:szCs w:val="20"/>
              </w:rPr>
              <w:t>оповещатель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127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BA1B5D" w:rsidRDefault="00323829" w:rsidP="001B1550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 xml:space="preserve">Прибор </w:t>
            </w:r>
            <w:proofErr w:type="spellStart"/>
            <w:r w:rsidRPr="00BA1B5D">
              <w:rPr>
                <w:color w:val="000000"/>
                <w:sz w:val="20"/>
                <w:szCs w:val="20"/>
              </w:rPr>
              <w:t>приемо</w:t>
            </w:r>
            <w:proofErr w:type="spellEnd"/>
            <w:r w:rsidRPr="00BA1B5D">
              <w:rPr>
                <w:color w:val="000000"/>
                <w:sz w:val="20"/>
                <w:szCs w:val="20"/>
              </w:rPr>
              <w:t>-контрольный (до 20 шлейфов)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46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BA1B5D" w:rsidRDefault="00323829" w:rsidP="001B1550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Пульт управления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18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BA1B5D" w:rsidRDefault="00323829" w:rsidP="001B1550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Блоки бесперебойного питания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79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BA1B5D" w:rsidRDefault="00323829" w:rsidP="001B1550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Световой сигнализатор «ВЫХОД»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85</w:t>
            </w:r>
          </w:p>
        </w:tc>
      </w:tr>
      <w:tr w:rsidR="00323829" w:rsidRPr="00BA1B5D" w:rsidTr="00323829">
        <w:trPr>
          <w:trHeight w:val="13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BA1B5D" w:rsidRDefault="00323829" w:rsidP="001B1550">
            <w:pPr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Светильники эвакуационного и резервного освещения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BA1B5D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BA1B5D">
              <w:rPr>
                <w:color w:val="000000"/>
                <w:sz w:val="20"/>
                <w:szCs w:val="20"/>
              </w:rPr>
              <w:t>96</w:t>
            </w:r>
          </w:p>
        </w:tc>
      </w:tr>
    </w:tbl>
    <w:p w:rsidR="00323829" w:rsidRDefault="00323829" w:rsidP="00323829">
      <w:pPr>
        <w:jc w:val="both"/>
        <w:rPr>
          <w:color w:val="24342E"/>
        </w:rPr>
      </w:pPr>
    </w:p>
    <w:p w:rsidR="00323829" w:rsidRDefault="00323829" w:rsidP="00323829">
      <w:pPr>
        <w:jc w:val="right"/>
        <w:rPr>
          <w:b/>
          <w:color w:val="24342E"/>
          <w:sz w:val="20"/>
          <w:szCs w:val="20"/>
        </w:rPr>
      </w:pPr>
      <w:r w:rsidRPr="0014344E">
        <w:rPr>
          <w:b/>
          <w:color w:val="24342E"/>
          <w:sz w:val="20"/>
          <w:szCs w:val="20"/>
        </w:rPr>
        <w:t xml:space="preserve">Таблица № </w:t>
      </w:r>
      <w:r>
        <w:rPr>
          <w:b/>
          <w:color w:val="24342E"/>
          <w:sz w:val="20"/>
          <w:szCs w:val="20"/>
        </w:rPr>
        <w:t>3</w:t>
      </w:r>
      <w:r w:rsidRPr="0014344E">
        <w:rPr>
          <w:b/>
          <w:color w:val="24342E"/>
          <w:sz w:val="20"/>
          <w:szCs w:val="20"/>
        </w:rPr>
        <w:t xml:space="preserve"> </w:t>
      </w:r>
    </w:p>
    <w:p w:rsidR="00323829" w:rsidRPr="0014344E" w:rsidRDefault="00323829" w:rsidP="00323829">
      <w:pPr>
        <w:jc w:val="center"/>
        <w:rPr>
          <w:b/>
          <w:color w:val="24342E"/>
          <w:sz w:val="20"/>
          <w:szCs w:val="20"/>
        </w:rPr>
      </w:pPr>
      <w:r>
        <w:rPr>
          <w:b/>
          <w:color w:val="24342E"/>
          <w:sz w:val="20"/>
          <w:szCs w:val="20"/>
        </w:rPr>
        <w:t>Виды работ</w:t>
      </w:r>
      <w:r w:rsidRPr="0014344E">
        <w:rPr>
          <w:b/>
          <w:color w:val="24342E"/>
          <w:sz w:val="20"/>
          <w:szCs w:val="20"/>
        </w:rPr>
        <w:t xml:space="preserve"> и периодичность работ по ТО систем ОПС и СОУЭ.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4"/>
        <w:gridCol w:w="7010"/>
        <w:gridCol w:w="1887"/>
      </w:tblGrid>
      <w:tr w:rsidR="00323829" w:rsidRPr="0014344E" w:rsidTr="00323829">
        <w:trPr>
          <w:trHeight w:val="88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44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4344E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4344E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14344E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</w:t>
            </w:r>
            <w:r w:rsidRPr="0014344E">
              <w:rPr>
                <w:b/>
                <w:color w:val="000000"/>
                <w:sz w:val="20"/>
                <w:szCs w:val="20"/>
              </w:rPr>
              <w:t xml:space="preserve"> работ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44E">
              <w:rPr>
                <w:b/>
                <w:color w:val="000000"/>
                <w:sz w:val="20"/>
                <w:szCs w:val="20"/>
              </w:rPr>
              <w:t>Периодичность обслуживания</w:t>
            </w:r>
          </w:p>
        </w:tc>
      </w:tr>
      <w:tr w:rsidR="00323829" w:rsidRPr="0014344E" w:rsidTr="00323829">
        <w:trPr>
          <w:trHeight w:val="1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14344E" w:rsidRDefault="00323829" w:rsidP="001B1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14344E">
              <w:rPr>
                <w:color w:val="24342E"/>
                <w:sz w:val="20"/>
                <w:szCs w:val="20"/>
              </w:rPr>
              <w:t xml:space="preserve">Проверка состояния монтажа, крепления и внешнего вида аппаратуры – внешний осмотр составных частей систем (приемно-контрольного устройства, </w:t>
            </w:r>
            <w:proofErr w:type="spellStart"/>
            <w:r w:rsidRPr="0014344E">
              <w:rPr>
                <w:color w:val="24342E"/>
                <w:sz w:val="20"/>
                <w:szCs w:val="20"/>
              </w:rPr>
              <w:t>извещателей</w:t>
            </w:r>
            <w:proofErr w:type="spellEnd"/>
            <w:r w:rsidRPr="0014344E">
              <w:rPr>
                <w:color w:val="24342E"/>
                <w:sz w:val="20"/>
                <w:szCs w:val="20"/>
              </w:rPr>
              <w:t xml:space="preserve">, </w:t>
            </w:r>
            <w:proofErr w:type="spellStart"/>
            <w:r w:rsidRPr="0014344E">
              <w:rPr>
                <w:color w:val="24342E"/>
                <w:sz w:val="20"/>
                <w:szCs w:val="20"/>
              </w:rPr>
              <w:t>оповещателей</w:t>
            </w:r>
            <w:proofErr w:type="spellEnd"/>
            <w:r w:rsidRPr="0014344E">
              <w:rPr>
                <w:color w:val="24342E"/>
                <w:sz w:val="20"/>
                <w:szCs w:val="20"/>
              </w:rPr>
              <w:t>, источников питания, шлейфов сигнализации и т.п.), состояния гибких соединений (переходов) на отсутствие механических повреждений, коррозии, грязи, прочности крепления, наличие пломб (печатей)</w:t>
            </w:r>
            <w:proofErr w:type="gram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23829" w:rsidRPr="0014344E" w:rsidTr="00323829">
        <w:trPr>
          <w:trHeight w:val="1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14344E" w:rsidRDefault="00323829" w:rsidP="001B1550">
            <w:pPr>
              <w:pStyle w:val="a7"/>
              <w:ind w:left="0" w:right="-5" w:firstLine="0"/>
              <w:rPr>
                <w:sz w:val="20"/>
              </w:rPr>
            </w:pPr>
            <w:r w:rsidRPr="0014344E">
              <w:rPr>
                <w:color w:val="24342E"/>
                <w:sz w:val="20"/>
              </w:rPr>
              <w:t xml:space="preserve">Проверка срабатывания </w:t>
            </w:r>
            <w:proofErr w:type="spellStart"/>
            <w:r w:rsidRPr="0014344E">
              <w:rPr>
                <w:color w:val="24342E"/>
                <w:sz w:val="20"/>
              </w:rPr>
              <w:t>извещателей</w:t>
            </w:r>
            <w:proofErr w:type="spellEnd"/>
            <w:r w:rsidRPr="0014344E">
              <w:rPr>
                <w:color w:val="24342E"/>
                <w:sz w:val="20"/>
              </w:rPr>
              <w:t xml:space="preserve"> и работоспособность приемно-контрольных приборов и устройств – контроль рабочего положения выключателей и переключателей, исправности световой индикации, наличие защитных крышек, кожухов, пломб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23829" w:rsidRPr="0014344E" w:rsidTr="00323829">
        <w:trPr>
          <w:trHeight w:val="1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14344E" w:rsidRDefault="00323829" w:rsidP="001B1550">
            <w:pPr>
              <w:pStyle w:val="a7"/>
              <w:ind w:left="0" w:right="-5" w:firstLine="0"/>
              <w:rPr>
                <w:sz w:val="20"/>
              </w:rPr>
            </w:pPr>
            <w:r w:rsidRPr="0014344E">
              <w:rPr>
                <w:color w:val="24342E"/>
                <w:sz w:val="20"/>
              </w:rPr>
              <w:t xml:space="preserve">Проверка работоспособности основных и резервных источников электропитания, автоматического переключения питания с рабочего ввода на </w:t>
            </w:r>
            <w:proofErr w:type="gramStart"/>
            <w:r w:rsidRPr="0014344E">
              <w:rPr>
                <w:color w:val="24342E"/>
                <w:sz w:val="20"/>
              </w:rPr>
              <w:t>резервный</w:t>
            </w:r>
            <w:proofErr w:type="gram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23829" w:rsidRPr="0014344E" w:rsidTr="00323829">
        <w:trPr>
          <w:trHeight w:val="1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29" w:rsidRPr="0014344E" w:rsidRDefault="00323829" w:rsidP="001B1550">
            <w:pPr>
              <w:pStyle w:val="a7"/>
              <w:ind w:left="0" w:right="-5" w:firstLine="0"/>
              <w:rPr>
                <w:sz w:val="20"/>
              </w:rPr>
            </w:pPr>
            <w:r w:rsidRPr="0014344E">
              <w:rPr>
                <w:color w:val="24342E"/>
                <w:sz w:val="20"/>
              </w:rPr>
              <w:t xml:space="preserve">Проверка работоспособности составных частей систем (приемно-контрольного устройства, </w:t>
            </w:r>
            <w:proofErr w:type="spellStart"/>
            <w:r w:rsidRPr="0014344E">
              <w:rPr>
                <w:color w:val="24342E"/>
                <w:sz w:val="20"/>
              </w:rPr>
              <w:t>извещателей</w:t>
            </w:r>
            <w:proofErr w:type="spellEnd"/>
            <w:r w:rsidRPr="0014344E">
              <w:rPr>
                <w:color w:val="24342E"/>
                <w:sz w:val="20"/>
              </w:rPr>
              <w:t xml:space="preserve">, </w:t>
            </w:r>
            <w:proofErr w:type="spellStart"/>
            <w:r w:rsidRPr="0014344E">
              <w:rPr>
                <w:color w:val="24342E"/>
                <w:sz w:val="20"/>
              </w:rPr>
              <w:t>оповещателей</w:t>
            </w:r>
            <w:proofErr w:type="spellEnd"/>
            <w:r w:rsidRPr="0014344E">
              <w:rPr>
                <w:color w:val="24342E"/>
                <w:sz w:val="20"/>
              </w:rPr>
              <w:t xml:space="preserve">, источников питания, шлейфов сигнализации и т.п., измерение параметров шлейфов сигнализации </w:t>
            </w:r>
            <w:proofErr w:type="spellStart"/>
            <w:r w:rsidRPr="0014344E">
              <w:rPr>
                <w:color w:val="24342E"/>
                <w:sz w:val="20"/>
              </w:rPr>
              <w:t>и.т.п</w:t>
            </w:r>
            <w:proofErr w:type="spellEnd"/>
            <w:r w:rsidRPr="0014344E">
              <w:rPr>
                <w:color w:val="24342E"/>
                <w:sz w:val="20"/>
              </w:rPr>
              <w:t>.)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23829" w:rsidRPr="0014344E" w:rsidTr="00323829">
        <w:trPr>
          <w:trHeight w:val="1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14344E" w:rsidRDefault="00323829" w:rsidP="001B1550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Профилактические работы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23829" w:rsidRPr="0014344E" w:rsidTr="00323829">
        <w:trPr>
          <w:trHeight w:val="1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14344E" w:rsidRDefault="00323829" w:rsidP="001B1550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24342E"/>
                <w:sz w:val="20"/>
                <w:szCs w:val="20"/>
              </w:rPr>
              <w:t>Проверка общей работоспособности системы, комплекса в целом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23829" w:rsidRPr="0014344E" w:rsidTr="00323829">
        <w:trPr>
          <w:trHeight w:val="1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14344E" w:rsidRDefault="00323829" w:rsidP="001B1550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24342E"/>
                <w:sz w:val="20"/>
                <w:szCs w:val="20"/>
              </w:rPr>
              <w:t>Измерение сопротивления защитного и рабочего заземления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1 раз в полгода</w:t>
            </w:r>
          </w:p>
        </w:tc>
      </w:tr>
      <w:tr w:rsidR="00323829" w:rsidRPr="0014344E" w:rsidTr="00323829">
        <w:trPr>
          <w:trHeight w:val="132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29" w:rsidRPr="0014344E" w:rsidRDefault="00323829" w:rsidP="001B1550">
            <w:pPr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Измерение сопротивления изоляции электрических цепей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829" w:rsidRPr="0014344E" w:rsidRDefault="00323829" w:rsidP="001B1550">
            <w:pPr>
              <w:jc w:val="center"/>
              <w:rPr>
                <w:color w:val="000000"/>
                <w:sz w:val="20"/>
                <w:szCs w:val="20"/>
              </w:rPr>
            </w:pPr>
            <w:r w:rsidRPr="0014344E">
              <w:rPr>
                <w:color w:val="000000"/>
                <w:sz w:val="20"/>
                <w:szCs w:val="20"/>
              </w:rPr>
              <w:t>1 раз в полгода</w:t>
            </w:r>
          </w:p>
        </w:tc>
      </w:tr>
    </w:tbl>
    <w:p w:rsidR="00323829" w:rsidRPr="005B02B5" w:rsidRDefault="00323829" w:rsidP="00323829">
      <w:pPr>
        <w:jc w:val="both"/>
        <w:rPr>
          <w:sz w:val="18"/>
          <w:szCs w:val="18"/>
          <w:highlight w:val="yellow"/>
        </w:rPr>
      </w:pPr>
    </w:p>
    <w:p w:rsidR="00323829" w:rsidRDefault="00323829" w:rsidP="00323829">
      <w:pPr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jc w:val="center"/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jc w:val="center"/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jc w:val="center"/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jc w:val="center"/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jc w:val="center"/>
        <w:outlineLvl w:val="1"/>
        <w:rPr>
          <w:b/>
          <w:sz w:val="20"/>
          <w:szCs w:val="20"/>
          <w:highlight w:val="yellow"/>
        </w:rPr>
      </w:pPr>
    </w:p>
    <w:p w:rsidR="00323829" w:rsidRDefault="00323829" w:rsidP="00323829">
      <w:pPr>
        <w:jc w:val="center"/>
        <w:outlineLvl w:val="1"/>
        <w:rPr>
          <w:b/>
          <w:sz w:val="20"/>
          <w:szCs w:val="20"/>
          <w:highlight w:val="yellow"/>
        </w:rPr>
      </w:pPr>
    </w:p>
    <w:p w:rsidR="00987B17" w:rsidRDefault="00987B17">
      <w:bookmarkStart w:id="0" w:name="_GoBack"/>
      <w:bookmarkEnd w:id="0"/>
    </w:p>
    <w:sectPr w:rsidR="0098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29"/>
    <w:rsid w:val="00010A00"/>
    <w:rsid w:val="0002212A"/>
    <w:rsid w:val="00023D2E"/>
    <w:rsid w:val="00025240"/>
    <w:rsid w:val="00037904"/>
    <w:rsid w:val="000A2634"/>
    <w:rsid w:val="000C7C94"/>
    <w:rsid w:val="00101FC2"/>
    <w:rsid w:val="00112BF9"/>
    <w:rsid w:val="001560E6"/>
    <w:rsid w:val="00161577"/>
    <w:rsid w:val="00175052"/>
    <w:rsid w:val="00180478"/>
    <w:rsid w:val="00186CB2"/>
    <w:rsid w:val="00190839"/>
    <w:rsid w:val="001C04C8"/>
    <w:rsid w:val="001D4355"/>
    <w:rsid w:val="00206CCB"/>
    <w:rsid w:val="002074F6"/>
    <w:rsid w:val="00211FEE"/>
    <w:rsid w:val="00226388"/>
    <w:rsid w:val="00232D0F"/>
    <w:rsid w:val="002338E5"/>
    <w:rsid w:val="002768D2"/>
    <w:rsid w:val="002B27EA"/>
    <w:rsid w:val="002B2821"/>
    <w:rsid w:val="002C3366"/>
    <w:rsid w:val="002C36AB"/>
    <w:rsid w:val="002D23F5"/>
    <w:rsid w:val="002E1C66"/>
    <w:rsid w:val="0032151D"/>
    <w:rsid w:val="00323829"/>
    <w:rsid w:val="00360338"/>
    <w:rsid w:val="003648D0"/>
    <w:rsid w:val="003873E7"/>
    <w:rsid w:val="003A6341"/>
    <w:rsid w:val="003D54B0"/>
    <w:rsid w:val="00407A91"/>
    <w:rsid w:val="004111B3"/>
    <w:rsid w:val="0043204A"/>
    <w:rsid w:val="0043371F"/>
    <w:rsid w:val="00436A38"/>
    <w:rsid w:val="00453887"/>
    <w:rsid w:val="004B5D33"/>
    <w:rsid w:val="004D3930"/>
    <w:rsid w:val="004D70C0"/>
    <w:rsid w:val="004E2641"/>
    <w:rsid w:val="004F5858"/>
    <w:rsid w:val="004F6E14"/>
    <w:rsid w:val="0054223C"/>
    <w:rsid w:val="005538EA"/>
    <w:rsid w:val="0056003E"/>
    <w:rsid w:val="005A0B59"/>
    <w:rsid w:val="005B6721"/>
    <w:rsid w:val="005C01DD"/>
    <w:rsid w:val="005D2E18"/>
    <w:rsid w:val="005D4CC2"/>
    <w:rsid w:val="005F3778"/>
    <w:rsid w:val="006138C2"/>
    <w:rsid w:val="006426CE"/>
    <w:rsid w:val="00645EF7"/>
    <w:rsid w:val="0066276F"/>
    <w:rsid w:val="006642F9"/>
    <w:rsid w:val="00681C5D"/>
    <w:rsid w:val="006951F4"/>
    <w:rsid w:val="006B0B0B"/>
    <w:rsid w:val="006C6BA9"/>
    <w:rsid w:val="006F17C4"/>
    <w:rsid w:val="007222FC"/>
    <w:rsid w:val="00724536"/>
    <w:rsid w:val="007612F2"/>
    <w:rsid w:val="0077219A"/>
    <w:rsid w:val="007A64E3"/>
    <w:rsid w:val="007C1EB1"/>
    <w:rsid w:val="007C2FC6"/>
    <w:rsid w:val="007F1B44"/>
    <w:rsid w:val="00816DEB"/>
    <w:rsid w:val="00842852"/>
    <w:rsid w:val="008544EA"/>
    <w:rsid w:val="008633C9"/>
    <w:rsid w:val="008705FA"/>
    <w:rsid w:val="008729C0"/>
    <w:rsid w:val="00895C7F"/>
    <w:rsid w:val="008A1398"/>
    <w:rsid w:val="008A7EFD"/>
    <w:rsid w:val="008B1509"/>
    <w:rsid w:val="008E6E0F"/>
    <w:rsid w:val="008F1B48"/>
    <w:rsid w:val="008F611E"/>
    <w:rsid w:val="009037B8"/>
    <w:rsid w:val="0091047D"/>
    <w:rsid w:val="0091056A"/>
    <w:rsid w:val="00915BE0"/>
    <w:rsid w:val="00940043"/>
    <w:rsid w:val="00954AE8"/>
    <w:rsid w:val="00962003"/>
    <w:rsid w:val="00987B17"/>
    <w:rsid w:val="009A2CDC"/>
    <w:rsid w:val="009A54E2"/>
    <w:rsid w:val="009D2FBC"/>
    <w:rsid w:val="009D35CF"/>
    <w:rsid w:val="009D5B1F"/>
    <w:rsid w:val="00A13E92"/>
    <w:rsid w:val="00A1426C"/>
    <w:rsid w:val="00A23551"/>
    <w:rsid w:val="00A82F40"/>
    <w:rsid w:val="00AC7088"/>
    <w:rsid w:val="00AF2A16"/>
    <w:rsid w:val="00B23C17"/>
    <w:rsid w:val="00B430B9"/>
    <w:rsid w:val="00B751BB"/>
    <w:rsid w:val="00B75F28"/>
    <w:rsid w:val="00B7741A"/>
    <w:rsid w:val="00B81F21"/>
    <w:rsid w:val="00B8782B"/>
    <w:rsid w:val="00BA42CB"/>
    <w:rsid w:val="00BD425C"/>
    <w:rsid w:val="00BF799D"/>
    <w:rsid w:val="00C16F3D"/>
    <w:rsid w:val="00C219D9"/>
    <w:rsid w:val="00C21CB5"/>
    <w:rsid w:val="00C534C5"/>
    <w:rsid w:val="00C82D0C"/>
    <w:rsid w:val="00C911B5"/>
    <w:rsid w:val="00CA7AD8"/>
    <w:rsid w:val="00CB4890"/>
    <w:rsid w:val="00CF224C"/>
    <w:rsid w:val="00D16126"/>
    <w:rsid w:val="00D24627"/>
    <w:rsid w:val="00D30CE7"/>
    <w:rsid w:val="00D320C1"/>
    <w:rsid w:val="00D4363C"/>
    <w:rsid w:val="00D60CA0"/>
    <w:rsid w:val="00D6478A"/>
    <w:rsid w:val="00D716DA"/>
    <w:rsid w:val="00D9177B"/>
    <w:rsid w:val="00D97543"/>
    <w:rsid w:val="00DA1BEA"/>
    <w:rsid w:val="00DA4BB3"/>
    <w:rsid w:val="00DF3DDF"/>
    <w:rsid w:val="00DF605C"/>
    <w:rsid w:val="00DF7F47"/>
    <w:rsid w:val="00E11211"/>
    <w:rsid w:val="00E4536A"/>
    <w:rsid w:val="00E537E2"/>
    <w:rsid w:val="00E617BF"/>
    <w:rsid w:val="00E70792"/>
    <w:rsid w:val="00E7275A"/>
    <w:rsid w:val="00E740CE"/>
    <w:rsid w:val="00E861D1"/>
    <w:rsid w:val="00E964F8"/>
    <w:rsid w:val="00EA45CA"/>
    <w:rsid w:val="00EB45BD"/>
    <w:rsid w:val="00EE5F3A"/>
    <w:rsid w:val="00EF4FFA"/>
    <w:rsid w:val="00F356A6"/>
    <w:rsid w:val="00F448E3"/>
    <w:rsid w:val="00F52649"/>
    <w:rsid w:val="00F77FEB"/>
    <w:rsid w:val="00F86A27"/>
    <w:rsid w:val="00F875EE"/>
    <w:rsid w:val="00F9683E"/>
    <w:rsid w:val="00FA061E"/>
    <w:rsid w:val="00FD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L,Абзац маркированнный,Bullet 1,Use Case List Paragraph"/>
    <w:basedOn w:val="a"/>
    <w:link w:val="a4"/>
    <w:uiPriority w:val="34"/>
    <w:qFormat/>
    <w:rsid w:val="00323829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UL Знак,Абзац маркированнный Знак,Bullet 1 Знак,Use Case List Paragraph Знак"/>
    <w:link w:val="a3"/>
    <w:uiPriority w:val="34"/>
    <w:locked/>
    <w:rsid w:val="00323829"/>
    <w:rPr>
      <w:rFonts w:ascii="Calibri" w:eastAsia="Lucida Sans Unicode" w:hAnsi="Calibri" w:cs="Calibri"/>
      <w:color w:val="00000A"/>
    </w:rPr>
  </w:style>
  <w:style w:type="paragraph" w:styleId="a5">
    <w:name w:val="Subtitle"/>
    <w:aliases w:val="Знак2"/>
    <w:basedOn w:val="a"/>
    <w:link w:val="a6"/>
    <w:qFormat/>
    <w:rsid w:val="0032382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6">
    <w:name w:val="Подзаголовок Знак"/>
    <w:aliases w:val="Знак2 Знак"/>
    <w:basedOn w:val="a0"/>
    <w:link w:val="a5"/>
    <w:rsid w:val="00323829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lock Text"/>
    <w:basedOn w:val="a"/>
    <w:uiPriority w:val="99"/>
    <w:rsid w:val="00323829"/>
    <w:pPr>
      <w:ind w:left="-284" w:right="-851" w:firstLine="7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L,Абзац маркированнный,Bullet 1,Use Case List Paragraph"/>
    <w:basedOn w:val="a"/>
    <w:link w:val="a4"/>
    <w:uiPriority w:val="34"/>
    <w:qFormat/>
    <w:rsid w:val="00323829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a4">
    <w:name w:val="Абзац списка Знак"/>
    <w:aliases w:val="UL Знак,Абзац маркированнный Знак,Bullet 1 Знак,Use Case List Paragraph Знак"/>
    <w:link w:val="a3"/>
    <w:uiPriority w:val="34"/>
    <w:locked/>
    <w:rsid w:val="00323829"/>
    <w:rPr>
      <w:rFonts w:ascii="Calibri" w:eastAsia="Lucida Sans Unicode" w:hAnsi="Calibri" w:cs="Calibri"/>
      <w:color w:val="00000A"/>
    </w:rPr>
  </w:style>
  <w:style w:type="paragraph" w:styleId="a5">
    <w:name w:val="Subtitle"/>
    <w:aliases w:val="Знак2"/>
    <w:basedOn w:val="a"/>
    <w:link w:val="a6"/>
    <w:qFormat/>
    <w:rsid w:val="0032382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6">
    <w:name w:val="Подзаголовок Знак"/>
    <w:aliases w:val="Знак2 Знак"/>
    <w:basedOn w:val="a0"/>
    <w:link w:val="a5"/>
    <w:rsid w:val="00323829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lock Text"/>
    <w:basedOn w:val="a"/>
    <w:uiPriority w:val="99"/>
    <w:rsid w:val="00323829"/>
    <w:pPr>
      <w:ind w:left="-284" w:right="-851"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2019-11-21T02:44:00Z</dcterms:created>
  <dcterms:modified xsi:type="dcterms:W3CDTF">2019-11-21T02:46:00Z</dcterms:modified>
</cp:coreProperties>
</file>